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78" w:rsidRDefault="00BD0678" w:rsidP="00BD0678">
      <w:pPr>
        <w:ind w:left="284"/>
        <w:jc w:val="both"/>
        <w:rPr>
          <w:lang w:val="kk-KZ"/>
        </w:rPr>
      </w:pPr>
    </w:p>
    <w:p w:rsidR="00BD0678" w:rsidRPr="00103F87" w:rsidRDefault="00BD0678" w:rsidP="00BD0678">
      <w:pPr>
        <w:jc w:val="center"/>
        <w:rPr>
          <w:b/>
        </w:rPr>
      </w:pPr>
      <w:r>
        <w:rPr>
          <w:b/>
        </w:rPr>
        <w:t>AI</w:t>
      </w:r>
      <w:r w:rsidRPr="00103F87">
        <w:rPr>
          <w:b/>
        </w:rPr>
        <w:t>&amp;</w:t>
      </w:r>
      <w:r>
        <w:rPr>
          <w:b/>
        </w:rPr>
        <w:t>ML</w:t>
      </w:r>
      <w:r w:rsidRPr="00103F87">
        <w:rPr>
          <w:b/>
        </w:rPr>
        <w:t xml:space="preserve"> </w:t>
      </w:r>
      <w:r>
        <w:rPr>
          <w:b/>
        </w:rPr>
        <w:t>Summer</w:t>
      </w:r>
      <w:r w:rsidRPr="00103F87">
        <w:rPr>
          <w:b/>
        </w:rPr>
        <w:t xml:space="preserve"> </w:t>
      </w:r>
      <w:r>
        <w:rPr>
          <w:b/>
        </w:rPr>
        <w:t>Workshop</w:t>
      </w:r>
    </w:p>
    <w:p w:rsidR="00BD0678" w:rsidRPr="00EE5F6C" w:rsidRDefault="00BD0678" w:rsidP="00BD0678">
      <w:pPr>
        <w:jc w:val="center"/>
        <w:rPr>
          <w:lang w:val="kk-KZ"/>
        </w:rPr>
      </w:pPr>
      <w:r w:rsidRPr="00F620F3">
        <w:t xml:space="preserve">Seminars will be held </w:t>
      </w:r>
      <w:r>
        <w:t>on</w:t>
      </w:r>
      <w:r w:rsidRPr="00F620F3">
        <w:t xml:space="preserve"> </w:t>
      </w:r>
      <w:r>
        <w:rPr>
          <w:color w:val="000000"/>
        </w:rPr>
        <w:t>7-19 June 202</w:t>
      </w:r>
      <w:r>
        <w:rPr>
          <w:color w:val="000000"/>
          <w:lang w:val="kk-KZ"/>
        </w:rPr>
        <w:t>2</w:t>
      </w:r>
    </w:p>
    <w:p w:rsidR="00BD0678" w:rsidRDefault="00BD0678" w:rsidP="00BD0678">
      <w:pPr>
        <w:jc w:val="center"/>
        <w:rPr>
          <w:b/>
        </w:rPr>
      </w:pPr>
      <w:r>
        <w:t xml:space="preserve"> Registration form: </w:t>
      </w:r>
      <w:r w:rsidRPr="00F620F3">
        <w:rPr>
          <w:b/>
        </w:rPr>
        <w:t xml:space="preserve"> </w:t>
      </w:r>
    </w:p>
    <w:p w:rsidR="00BD0678" w:rsidRDefault="00BD0678" w:rsidP="00BD0678">
      <w:pPr>
        <w:shd w:val="clear" w:color="auto" w:fill="FFFFFF"/>
        <w:ind w:firstLine="567"/>
        <w:jc w:val="center"/>
        <w:rPr>
          <w:lang w:val="kk-KZ"/>
        </w:rPr>
      </w:pPr>
      <w:r w:rsidRPr="00AE595F">
        <w:rPr>
          <w:rFonts w:ascii="Arial" w:hAnsi="Arial" w:cs="Arial"/>
          <w:color w:val="222222"/>
          <w:sz w:val="20"/>
        </w:rPr>
        <w:t>RU</w:t>
      </w:r>
      <w:r w:rsidRPr="00EE5F6C">
        <w:rPr>
          <w:rFonts w:ascii="Arial" w:hAnsi="Arial" w:cs="Arial"/>
          <w:color w:val="222222"/>
          <w:sz w:val="20"/>
        </w:rPr>
        <w:t>-</w:t>
      </w:r>
      <w:r w:rsidRPr="00AE595F">
        <w:rPr>
          <w:rFonts w:ascii="Arial" w:hAnsi="Arial" w:cs="Arial"/>
          <w:color w:val="222222"/>
          <w:sz w:val="20"/>
        </w:rPr>
        <w:t> </w:t>
      </w:r>
      <w:hyperlink r:id="rId8" w:history="1">
        <w:r w:rsidRPr="005D488C">
          <w:rPr>
            <w:rStyle w:val="a6"/>
          </w:rPr>
          <w:t>https</w:t>
        </w:r>
        <w:r w:rsidRPr="00EE5F6C">
          <w:rPr>
            <w:rStyle w:val="a6"/>
          </w:rPr>
          <w:t>://</w:t>
        </w:r>
        <w:r w:rsidRPr="005D488C">
          <w:rPr>
            <w:rStyle w:val="a6"/>
          </w:rPr>
          <w:t>forms</w:t>
        </w:r>
        <w:r w:rsidRPr="00EE5F6C">
          <w:rPr>
            <w:rStyle w:val="a6"/>
          </w:rPr>
          <w:t>.</w:t>
        </w:r>
        <w:r w:rsidRPr="005D488C">
          <w:rPr>
            <w:rStyle w:val="a6"/>
          </w:rPr>
          <w:t>gle</w:t>
        </w:r>
        <w:r w:rsidRPr="00EE5F6C">
          <w:rPr>
            <w:rStyle w:val="a6"/>
          </w:rPr>
          <w:t>/6</w:t>
        </w:r>
        <w:r w:rsidRPr="005D488C">
          <w:rPr>
            <w:rStyle w:val="a6"/>
          </w:rPr>
          <w:t>ECAwQmhmWsCKSA</w:t>
        </w:r>
        <w:r w:rsidRPr="00EE5F6C">
          <w:rPr>
            <w:rStyle w:val="a6"/>
          </w:rPr>
          <w:t>59</w:t>
        </w:r>
      </w:hyperlink>
      <w:r>
        <w:rPr>
          <w:lang w:val="kk-KZ"/>
        </w:rPr>
        <w:t xml:space="preserve">  </w:t>
      </w:r>
    </w:p>
    <w:p w:rsidR="00BD0678" w:rsidRDefault="00BD0678" w:rsidP="00BD0678">
      <w:pPr>
        <w:jc w:val="center"/>
        <w:rPr>
          <w:b/>
          <w:lang w:val="kk-KZ"/>
        </w:rPr>
      </w:pPr>
      <w:r>
        <w:rPr>
          <w:rFonts w:ascii="Arial" w:hAnsi="Arial" w:cs="Arial"/>
          <w:color w:val="222222"/>
          <w:sz w:val="20"/>
          <w:lang w:val="kk-KZ"/>
        </w:rPr>
        <w:t xml:space="preserve">    </w:t>
      </w:r>
      <w:r w:rsidRPr="00807527">
        <w:rPr>
          <w:rFonts w:ascii="Arial" w:hAnsi="Arial" w:cs="Arial"/>
          <w:color w:val="222222"/>
          <w:sz w:val="20"/>
          <w:lang w:val="kk-KZ"/>
        </w:rPr>
        <w:t>EN- </w:t>
      </w:r>
      <w:r>
        <w:fldChar w:fldCharType="begin"/>
      </w:r>
      <w:r w:rsidRPr="00AB2037">
        <w:rPr>
          <w:lang w:val="kk-KZ"/>
        </w:rPr>
        <w:instrText xml:space="preserve"> HYPERLINK "https://forms.gle/punRuL5mmU5JJSPL8" </w:instrText>
      </w:r>
      <w:r>
        <w:fldChar w:fldCharType="separate"/>
      </w:r>
      <w:r w:rsidRPr="00AB2037">
        <w:rPr>
          <w:rStyle w:val="a6"/>
          <w:lang w:val="kk-KZ"/>
        </w:rPr>
        <w:t>https://forms.gle/punRuL5mmU5JJSPL8</w:t>
      </w:r>
      <w:r>
        <w:fldChar w:fldCharType="end"/>
      </w:r>
    </w:p>
    <w:p w:rsidR="00BD0678" w:rsidRPr="00D41393" w:rsidRDefault="00BD0678" w:rsidP="00BD0678">
      <w:pPr>
        <w:jc w:val="center"/>
        <w:rPr>
          <w:b/>
          <w:lang w:val="kk-KZ"/>
        </w:rPr>
      </w:pPr>
    </w:p>
    <w:p w:rsidR="00BD0678" w:rsidRDefault="00BD0678" w:rsidP="00BD0678">
      <w:pPr>
        <w:ind w:left="284" w:firstLine="567"/>
        <w:jc w:val="both"/>
      </w:pPr>
      <w:r>
        <w:t>A number of o</w:t>
      </w:r>
      <w:r w:rsidRPr="00932950">
        <w:t xml:space="preserve">utstanding results </w:t>
      </w:r>
      <w:r>
        <w:t>have been recently achieved in the areas of Artificial Intelligence, Machine Learning, and large N</w:t>
      </w:r>
      <w:r w:rsidRPr="00932950">
        <w:t xml:space="preserve">eural </w:t>
      </w:r>
      <w:r>
        <w:t>N</w:t>
      </w:r>
      <w:r w:rsidRPr="00932950">
        <w:t xml:space="preserve">etworks. </w:t>
      </w:r>
      <w:r w:rsidRPr="002C7691">
        <w:t>During a series of workshops</w:t>
      </w:r>
      <w:r>
        <w:t xml:space="preserve"> on AI and ML</w:t>
      </w:r>
      <w:r w:rsidRPr="002C7691">
        <w:t xml:space="preserve">, you will be able to understand what </w:t>
      </w:r>
      <w:r>
        <w:t>they</w:t>
      </w:r>
      <w:r w:rsidRPr="002C7691">
        <w:t xml:space="preserve"> are</w:t>
      </w:r>
      <w:r>
        <w:t xml:space="preserve"> and</w:t>
      </w:r>
      <w:r w:rsidRPr="002C7691">
        <w:t xml:space="preserve"> how they solve problems, ask questions and try to complete training exercises.</w:t>
      </w:r>
    </w:p>
    <w:p w:rsidR="00BD0678" w:rsidRDefault="00BD0678" w:rsidP="00BD0678">
      <w:pPr>
        <w:ind w:left="284" w:firstLine="567"/>
        <w:jc w:val="both"/>
      </w:pPr>
      <w:r>
        <w:t xml:space="preserve">The seminars are conducted under the auspices of the </w:t>
      </w:r>
      <w:proofErr w:type="spellStart"/>
      <w:r>
        <w:t>ACeSYRI</w:t>
      </w:r>
      <w:proofErr w:type="spellEnd"/>
      <w:r>
        <w:t xml:space="preserve"> (Erasmus +) pro</w:t>
      </w:r>
      <w:r>
        <w:t>ject. SU (IA</w:t>
      </w:r>
      <w:r>
        <w:t xml:space="preserve">IT) is the main organizer of the event held in cooperation with the IICT MES RK and the International Academy of </w:t>
      </w:r>
      <w:proofErr w:type="spellStart"/>
      <w:r>
        <w:t>Informatization</w:t>
      </w:r>
      <w:proofErr w:type="spellEnd"/>
      <w:r>
        <w:rPr>
          <w:rStyle w:val="a5"/>
          <w:lang w:val="ru-RU"/>
        </w:rPr>
        <w:footnoteReference w:id="1"/>
      </w:r>
      <w:r w:rsidRPr="00B12041">
        <w:t>.</w:t>
      </w:r>
    </w:p>
    <w:p w:rsidR="00BD0678" w:rsidRPr="00733F31" w:rsidRDefault="00BD0678" w:rsidP="00BD0678">
      <w:pPr>
        <w:ind w:left="284" w:firstLine="567"/>
        <w:jc w:val="both"/>
      </w:pPr>
      <w:r w:rsidRPr="00733F31">
        <w:t xml:space="preserve">The workshops </w:t>
      </w:r>
      <w:r>
        <w:t>will address the following</w:t>
      </w:r>
      <w:r w:rsidRPr="00733F31">
        <w:t xml:space="preserve"> </w:t>
      </w:r>
      <w:r>
        <w:t>three</w:t>
      </w:r>
      <w:r w:rsidRPr="00733F31">
        <w:t xml:space="preserve"> groups of issues</w:t>
      </w:r>
      <w:r>
        <w:t>:</w:t>
      </w:r>
    </w:p>
    <w:p w:rsidR="00BD0678" w:rsidRPr="00365B29" w:rsidRDefault="00BD0678" w:rsidP="00BD0678">
      <w:pPr>
        <w:numPr>
          <w:ilvl w:val="0"/>
          <w:numId w:val="1"/>
        </w:numPr>
        <w:tabs>
          <w:tab w:val="left" w:pos="1134"/>
        </w:tabs>
        <w:ind w:left="284" w:firstLine="567"/>
        <w:jc w:val="both"/>
      </w:pPr>
      <w:r w:rsidRPr="00A54DA6">
        <w:t xml:space="preserve">Basic theory – classic machine learning algorithms. </w:t>
      </w:r>
      <w:r w:rsidRPr="00365B29">
        <w:t>In this part, we will review the basic principles of learning programs development. Some knowledge on linear algebra and Python is highly appreciated.</w:t>
      </w:r>
    </w:p>
    <w:p w:rsidR="00BD0678" w:rsidRPr="00A54DA6" w:rsidRDefault="00BD0678" w:rsidP="00BD0678">
      <w:pPr>
        <w:numPr>
          <w:ilvl w:val="0"/>
          <w:numId w:val="1"/>
        </w:numPr>
        <w:tabs>
          <w:tab w:val="left" w:pos="1134"/>
        </w:tabs>
        <w:ind w:left="284" w:firstLine="567"/>
        <w:jc w:val="both"/>
      </w:pPr>
      <w:r w:rsidRPr="00A54DA6">
        <w:t>Examples of machine learning applications. In this section, we will examine the machine learning applications in various fields.</w:t>
      </w:r>
    </w:p>
    <w:p w:rsidR="00BD0678" w:rsidRPr="00365B29" w:rsidRDefault="00BD0678" w:rsidP="00BD0678">
      <w:pPr>
        <w:numPr>
          <w:ilvl w:val="0"/>
          <w:numId w:val="1"/>
        </w:numPr>
        <w:tabs>
          <w:tab w:val="left" w:pos="1134"/>
        </w:tabs>
        <w:ind w:left="284" w:firstLine="567"/>
        <w:jc w:val="both"/>
      </w:pPr>
      <w:r w:rsidRPr="00365B29">
        <w:t>Deep learning models. Here we will briefly discuss the recognition of faces and objects, image and speech processing techniques.</w:t>
      </w:r>
    </w:p>
    <w:p w:rsidR="00BD0678" w:rsidRDefault="00BD0678" w:rsidP="00BD0678">
      <w:pPr>
        <w:ind w:left="284" w:firstLine="567"/>
        <w:jc w:val="both"/>
      </w:pPr>
      <w:r w:rsidRPr="00A54DA6">
        <w:t>There are</w:t>
      </w:r>
      <w:r>
        <w:t xml:space="preserve"> three</w:t>
      </w:r>
      <w:r w:rsidRPr="00A54DA6">
        <w:t xml:space="preserve"> levels of certification</w:t>
      </w:r>
      <w:r>
        <w:t>:</w:t>
      </w:r>
    </w:p>
    <w:p w:rsidR="00BD0678" w:rsidRDefault="00BD0678" w:rsidP="00BD0678">
      <w:pPr>
        <w:ind w:left="284" w:firstLine="567"/>
        <w:jc w:val="both"/>
      </w:pPr>
      <w:r>
        <w:t xml:space="preserve">1) Free participation option. </w:t>
      </w:r>
      <w:proofErr w:type="gramStart"/>
      <w:r>
        <w:t>Listening to the first introductory week of the seminar (10 hours, 1 week).</w:t>
      </w:r>
      <w:proofErr w:type="gramEnd"/>
      <w:r>
        <w:t xml:space="preserve"> A certificate of the seminar participant is issued.</w:t>
      </w:r>
    </w:p>
    <w:p w:rsidR="00BD0678" w:rsidRDefault="00BD0678" w:rsidP="00BD0678">
      <w:pPr>
        <w:ind w:left="284" w:firstLine="567"/>
        <w:jc w:val="both"/>
      </w:pPr>
      <w:r>
        <w:t xml:space="preserve">2) Basic participation option. </w:t>
      </w:r>
      <w:proofErr w:type="gramStart"/>
      <w:r>
        <w:t>Listening to all lectures of the seminar, passing tests (32 hours, 2 weeks).</w:t>
      </w:r>
      <w:proofErr w:type="gramEnd"/>
      <w:r>
        <w:t xml:space="preserve"> A "Certificate of advanced training course" is issued in the amount of 32 hours. The cost is 15,000 </w:t>
      </w:r>
      <w:proofErr w:type="spellStart"/>
      <w:r>
        <w:t>tenge</w:t>
      </w:r>
      <w:proofErr w:type="spellEnd"/>
      <w:r>
        <w:t xml:space="preserve">. </w:t>
      </w:r>
    </w:p>
    <w:p w:rsidR="00BD0678" w:rsidRDefault="00BD0678" w:rsidP="00BD0678">
      <w:pPr>
        <w:ind w:left="284" w:firstLine="567"/>
        <w:jc w:val="both"/>
      </w:pPr>
      <w:r>
        <w:t xml:space="preserve">3) Extended participation option. Listening to all lectures of the seminar, passing tests, performing laboratory work (3 weeks). A "Certificate of advanced training course" is issued in the amount of 72 hours. The book "Introduction to Machine Learning" is a gift. The cost is 38,000 </w:t>
      </w:r>
      <w:proofErr w:type="spellStart"/>
      <w:r>
        <w:t>tenge</w:t>
      </w:r>
      <w:proofErr w:type="spellEnd"/>
      <w:r>
        <w:t xml:space="preserve">. The approximate time of the seminars is from June 7 to June 19. </w:t>
      </w:r>
    </w:p>
    <w:p w:rsidR="00BD0678" w:rsidRPr="00807527" w:rsidRDefault="00BD0678" w:rsidP="00BD0678">
      <w:pPr>
        <w:ind w:left="284" w:firstLine="567"/>
        <w:jc w:val="both"/>
      </w:pPr>
      <w:r>
        <w:t>A detailed program of the seminar is being formed.</w:t>
      </w:r>
    </w:p>
    <w:p w:rsidR="00BD0678" w:rsidRPr="00C33609" w:rsidRDefault="00BD0678" w:rsidP="00BD0678">
      <w:pPr>
        <w:ind w:firstLine="432"/>
        <w:jc w:val="center"/>
        <w:rPr>
          <w:b/>
          <w:lang w:val="kk-KZ"/>
        </w:rPr>
      </w:pPr>
      <w:r w:rsidRPr="00C33609">
        <w:rPr>
          <w:b/>
          <w:lang w:val="kk-KZ"/>
        </w:rPr>
        <w:lastRenderedPageBreak/>
        <w:t>Жасанды интеллект және машиналық оқыту мәселелері бойынша семинарлардың жазғы сериясы</w:t>
      </w:r>
    </w:p>
    <w:p w:rsidR="00BD0678" w:rsidRPr="00C33609" w:rsidRDefault="00BD0678" w:rsidP="00BD0678">
      <w:pPr>
        <w:ind w:firstLine="432"/>
        <w:jc w:val="center"/>
        <w:rPr>
          <w:b/>
          <w:lang w:val="kk-KZ"/>
        </w:rPr>
      </w:pPr>
      <w:r w:rsidRPr="00C33609">
        <w:rPr>
          <w:b/>
          <w:lang w:val="kk-KZ"/>
        </w:rPr>
        <w:t>AI&amp;ML Summer Workshop</w:t>
      </w:r>
    </w:p>
    <w:p w:rsidR="00BD0678" w:rsidRPr="00C33609" w:rsidRDefault="00BD0678" w:rsidP="00BD0678">
      <w:pPr>
        <w:ind w:firstLine="432"/>
        <w:jc w:val="center"/>
        <w:rPr>
          <w:lang w:val="kk-KZ"/>
        </w:rPr>
      </w:pPr>
      <w:r>
        <w:rPr>
          <w:lang w:val="kk-KZ"/>
        </w:rPr>
        <w:t>Семинар 7-19 маусым 2022</w:t>
      </w:r>
      <w:r w:rsidRPr="00C33609">
        <w:rPr>
          <w:lang w:val="kk-KZ"/>
        </w:rPr>
        <w:t xml:space="preserve"> аралығында өтеді</w:t>
      </w:r>
    </w:p>
    <w:p w:rsidR="00BD0678" w:rsidRDefault="00BD0678" w:rsidP="00BD0678">
      <w:pPr>
        <w:ind w:firstLine="432"/>
        <w:jc w:val="center"/>
        <w:rPr>
          <w:lang w:val="kk-KZ"/>
        </w:rPr>
      </w:pPr>
      <w:r w:rsidRPr="00C33609">
        <w:rPr>
          <w:lang w:val="kk-KZ"/>
        </w:rPr>
        <w:t>Тіркеу формасы:</w:t>
      </w:r>
    </w:p>
    <w:p w:rsidR="00BD0678" w:rsidRDefault="00BD0678" w:rsidP="00BD0678">
      <w:pPr>
        <w:shd w:val="clear" w:color="auto" w:fill="FFFFFF"/>
        <w:ind w:firstLine="567"/>
        <w:jc w:val="center"/>
        <w:rPr>
          <w:lang w:val="kk-KZ"/>
        </w:rPr>
      </w:pPr>
      <w:r w:rsidRPr="00AE595F">
        <w:rPr>
          <w:rFonts w:ascii="Arial" w:hAnsi="Arial" w:cs="Arial"/>
          <w:color w:val="222222"/>
          <w:sz w:val="20"/>
        </w:rPr>
        <w:t>RU</w:t>
      </w:r>
      <w:r w:rsidRPr="00AB3BA2">
        <w:rPr>
          <w:rFonts w:ascii="Arial" w:hAnsi="Arial" w:cs="Arial"/>
          <w:color w:val="222222"/>
          <w:sz w:val="20"/>
          <w:lang w:val="ru-RU"/>
        </w:rPr>
        <w:t>-</w:t>
      </w:r>
      <w:r w:rsidRPr="00AE595F">
        <w:rPr>
          <w:rFonts w:ascii="Arial" w:hAnsi="Arial" w:cs="Arial"/>
          <w:color w:val="222222"/>
          <w:sz w:val="20"/>
        </w:rPr>
        <w:t> </w:t>
      </w:r>
      <w:hyperlink r:id="rId9" w:history="1">
        <w:r w:rsidRPr="005D488C">
          <w:rPr>
            <w:rStyle w:val="a6"/>
          </w:rPr>
          <w:t>https</w:t>
        </w:r>
        <w:r w:rsidRPr="00AB2037">
          <w:rPr>
            <w:rStyle w:val="a6"/>
            <w:lang w:val="ru-RU"/>
          </w:rPr>
          <w:t>://</w:t>
        </w:r>
        <w:r w:rsidRPr="005D488C">
          <w:rPr>
            <w:rStyle w:val="a6"/>
          </w:rPr>
          <w:t>forms</w:t>
        </w:r>
        <w:r w:rsidRPr="00AB2037">
          <w:rPr>
            <w:rStyle w:val="a6"/>
            <w:lang w:val="ru-RU"/>
          </w:rPr>
          <w:t>.</w:t>
        </w:r>
        <w:proofErr w:type="spellStart"/>
        <w:r w:rsidRPr="005D488C">
          <w:rPr>
            <w:rStyle w:val="a6"/>
          </w:rPr>
          <w:t>gle</w:t>
        </w:r>
        <w:proofErr w:type="spellEnd"/>
        <w:r w:rsidRPr="00AB2037">
          <w:rPr>
            <w:rStyle w:val="a6"/>
            <w:lang w:val="ru-RU"/>
          </w:rPr>
          <w:t>/6</w:t>
        </w:r>
        <w:proofErr w:type="spellStart"/>
        <w:r w:rsidRPr="005D488C">
          <w:rPr>
            <w:rStyle w:val="a6"/>
          </w:rPr>
          <w:t>ECAwQmhmWsCKSA</w:t>
        </w:r>
        <w:proofErr w:type="spellEnd"/>
        <w:r w:rsidRPr="00AB2037">
          <w:rPr>
            <w:rStyle w:val="a6"/>
            <w:lang w:val="ru-RU"/>
          </w:rPr>
          <w:t>59</w:t>
        </w:r>
      </w:hyperlink>
      <w:r>
        <w:rPr>
          <w:lang w:val="kk-KZ"/>
        </w:rPr>
        <w:t xml:space="preserve">  </w:t>
      </w:r>
    </w:p>
    <w:p w:rsidR="00BD0678" w:rsidRDefault="00BD0678" w:rsidP="00BD0678">
      <w:pPr>
        <w:shd w:val="clear" w:color="auto" w:fill="FFFFFF"/>
        <w:rPr>
          <w:lang w:val="kk-KZ"/>
        </w:rPr>
      </w:pPr>
      <w:r>
        <w:rPr>
          <w:rFonts w:ascii="Arial" w:hAnsi="Arial" w:cs="Arial"/>
          <w:color w:val="222222"/>
          <w:sz w:val="20"/>
          <w:lang w:val="kk-KZ"/>
        </w:rPr>
        <w:t xml:space="preserve">                                                                                             </w:t>
      </w:r>
      <w:r w:rsidRPr="00807527">
        <w:rPr>
          <w:rFonts w:ascii="Arial" w:hAnsi="Arial" w:cs="Arial"/>
          <w:color w:val="222222"/>
          <w:sz w:val="20"/>
          <w:lang w:val="kk-KZ"/>
        </w:rPr>
        <w:t>EN- </w:t>
      </w:r>
      <w:r>
        <w:fldChar w:fldCharType="begin"/>
      </w:r>
      <w:r w:rsidRPr="00AB2037">
        <w:rPr>
          <w:lang w:val="kk-KZ"/>
        </w:rPr>
        <w:instrText xml:space="preserve"> HYPERLINK "https://forms.gle/punRuL5mmU5JJSPL8" </w:instrText>
      </w:r>
      <w:r>
        <w:fldChar w:fldCharType="separate"/>
      </w:r>
      <w:r w:rsidRPr="00AB2037">
        <w:rPr>
          <w:rStyle w:val="a6"/>
          <w:lang w:val="kk-KZ"/>
        </w:rPr>
        <w:t>https://forms.gle/punRuL5mmU5JJSPL8</w:t>
      </w:r>
      <w:r>
        <w:fldChar w:fldCharType="end"/>
      </w:r>
      <w:r>
        <w:rPr>
          <w:lang w:val="kk-KZ"/>
        </w:rPr>
        <w:t xml:space="preserve"> </w:t>
      </w:r>
    </w:p>
    <w:p w:rsidR="00BD0678" w:rsidRDefault="00BD0678" w:rsidP="00BD0678">
      <w:pPr>
        <w:ind w:firstLine="432"/>
        <w:jc w:val="center"/>
        <w:rPr>
          <w:lang w:val="kk-KZ"/>
        </w:rPr>
      </w:pPr>
    </w:p>
    <w:p w:rsidR="00BD0678" w:rsidRPr="00C33609" w:rsidRDefault="00BD0678" w:rsidP="00BD0678">
      <w:pPr>
        <w:ind w:left="284" w:firstLine="993"/>
        <w:jc w:val="both"/>
        <w:rPr>
          <w:lang w:val="kk-KZ"/>
        </w:rPr>
      </w:pPr>
      <w:r w:rsidRPr="00C33609">
        <w:rPr>
          <w:lang w:val="kk-KZ"/>
        </w:rPr>
        <w:t>Жасанды интеллект, Машиналық оқыту және үлкен нейрондық желілер жақында керемет нәтиже көрсетті. Бұл не екенін түсіну, тапсырмаларды шешуге тырысу және сұрақтар қою жасанды интеллект пен машиналық оқытуға арналған бірқатар семинарлар кезінде мүмкін болады.</w:t>
      </w:r>
    </w:p>
    <w:p w:rsidR="00BD0678" w:rsidRPr="00C33609" w:rsidRDefault="00BD0678" w:rsidP="00BD0678">
      <w:pPr>
        <w:ind w:left="284" w:firstLine="993"/>
        <w:jc w:val="both"/>
        <w:rPr>
          <w:lang w:val="kk-KZ"/>
        </w:rPr>
      </w:pPr>
      <w:r w:rsidRPr="00C33609">
        <w:rPr>
          <w:lang w:val="kk-KZ"/>
        </w:rPr>
        <w:t>Семинарлар ACESYRI (ERASMUS+) жоба</w:t>
      </w:r>
      <w:r>
        <w:rPr>
          <w:lang w:val="kk-KZ"/>
        </w:rPr>
        <w:t>сының аясында өткізіледі. SU (И</w:t>
      </w:r>
      <w:r w:rsidRPr="00BD0678">
        <w:rPr>
          <w:lang w:val="kk-KZ"/>
        </w:rPr>
        <w:t>A</w:t>
      </w:r>
      <w:bookmarkStart w:id="0" w:name="_GoBack"/>
      <w:bookmarkEnd w:id="0"/>
      <w:r w:rsidRPr="00C33609">
        <w:rPr>
          <w:lang w:val="kk-KZ"/>
        </w:rPr>
        <w:t>ИТ) іс-шараларының негізгі ұйымдастырушысы Халықаралық ақпараттандыру академиясының қатысуымен ҚР БҒМ ЖТИИ кооперациясы .</w:t>
      </w:r>
    </w:p>
    <w:p w:rsidR="00BD0678" w:rsidRPr="00C33609" w:rsidRDefault="00BD0678" w:rsidP="00BD0678">
      <w:pPr>
        <w:ind w:left="284" w:firstLine="993"/>
        <w:jc w:val="both"/>
        <w:rPr>
          <w:lang w:val="kk-KZ"/>
        </w:rPr>
      </w:pPr>
      <w:r w:rsidRPr="00C33609">
        <w:rPr>
          <w:lang w:val="kk-KZ"/>
        </w:rPr>
        <w:t xml:space="preserve">Семинарларда </w:t>
      </w:r>
      <w:r>
        <w:rPr>
          <w:lang w:val="kk-KZ"/>
        </w:rPr>
        <w:t xml:space="preserve">үш </w:t>
      </w:r>
      <w:r w:rsidRPr="00C33609">
        <w:rPr>
          <w:lang w:val="kk-KZ"/>
        </w:rPr>
        <w:t>сұрақ тобы талқыланады:</w:t>
      </w:r>
    </w:p>
    <w:p w:rsidR="00BD0678" w:rsidRPr="00C33609" w:rsidRDefault="00BD0678" w:rsidP="00BD0678">
      <w:pPr>
        <w:ind w:left="284" w:firstLine="993"/>
        <w:jc w:val="both"/>
        <w:rPr>
          <w:lang w:val="kk-KZ"/>
        </w:rPr>
      </w:pPr>
      <w:r w:rsidRPr="00C33609">
        <w:rPr>
          <w:lang w:val="kk-KZ"/>
        </w:rPr>
        <w:t>1. Негізгі-машинаны оқытудың классикалық алгоритмдері. Мұнда білім алушы бағдарламаларды құрудың негізгі қағидаттары қарастырылады. Сызықтық алгебра мен Python туралы кейбір білім құпталады.</w:t>
      </w:r>
    </w:p>
    <w:p w:rsidR="00BD0678" w:rsidRPr="00C33609" w:rsidRDefault="00BD0678" w:rsidP="00BD0678">
      <w:pPr>
        <w:ind w:left="284" w:firstLine="993"/>
        <w:jc w:val="both"/>
        <w:rPr>
          <w:lang w:val="kk-KZ"/>
        </w:rPr>
      </w:pPr>
      <w:r w:rsidRPr="00C33609">
        <w:rPr>
          <w:lang w:val="kk-KZ"/>
        </w:rPr>
        <w:t>2. Машиналық оқытуды қолдану мысалдары. Мұнда әртүрлі салалардағы машиналық оқытудың қосымшалары қарастырылады.</w:t>
      </w:r>
    </w:p>
    <w:p w:rsidR="00BD0678" w:rsidRPr="00C33609" w:rsidRDefault="00BD0678" w:rsidP="00BD0678">
      <w:pPr>
        <w:ind w:left="284" w:firstLine="993"/>
        <w:jc w:val="both"/>
        <w:rPr>
          <w:lang w:val="kk-KZ"/>
        </w:rPr>
      </w:pPr>
      <w:r w:rsidRPr="00C33609">
        <w:rPr>
          <w:lang w:val="kk-KZ"/>
        </w:rPr>
        <w:t>3. Терең оқыту модельдері. Мұнда бет-әлпетті тану, кескіндерді өңдеу және сөйлеу мәселелері қысқаша қарастырылады.</w:t>
      </w:r>
    </w:p>
    <w:p w:rsidR="00BD0678" w:rsidRDefault="00BD0678" w:rsidP="00BD0678">
      <w:pPr>
        <w:ind w:left="284" w:firstLine="993"/>
        <w:jc w:val="both"/>
        <w:rPr>
          <w:lang w:val="kk-KZ"/>
        </w:rPr>
      </w:pPr>
      <w:r>
        <w:rPr>
          <w:lang w:val="kk-KZ"/>
        </w:rPr>
        <w:t xml:space="preserve">Семинарлар үш </w:t>
      </w:r>
      <w:r w:rsidRPr="00C33609">
        <w:rPr>
          <w:lang w:val="kk-KZ"/>
        </w:rPr>
        <w:t>деңгейлі аттестаттауды көздейді:</w:t>
      </w:r>
    </w:p>
    <w:p w:rsidR="00BD0678" w:rsidRDefault="00BD0678" w:rsidP="00BD0678">
      <w:pPr>
        <w:ind w:left="284" w:firstLine="993"/>
        <w:jc w:val="both"/>
        <w:rPr>
          <w:lang w:val="kk-KZ"/>
        </w:rPr>
      </w:pPr>
      <w:r>
        <w:rPr>
          <w:lang w:val="kk-KZ"/>
        </w:rPr>
        <w:t xml:space="preserve">1) </w:t>
      </w:r>
      <w:r w:rsidRPr="00EE5F6C">
        <w:rPr>
          <w:lang w:val="kk-KZ"/>
        </w:rPr>
        <w:t>Тегін қатысу мүмкіндігі. Семинардың алғашқы кіріспе аптасын тыңдау (10 сағат, 1 апта). Семинарға қа</w:t>
      </w:r>
      <w:r>
        <w:rPr>
          <w:lang w:val="kk-KZ"/>
        </w:rPr>
        <w:t>тысушының сертификаты беріледі.</w:t>
      </w:r>
    </w:p>
    <w:p w:rsidR="00BD0678" w:rsidRDefault="00BD0678" w:rsidP="00BD0678">
      <w:pPr>
        <w:ind w:left="284" w:firstLine="993"/>
        <w:jc w:val="both"/>
        <w:rPr>
          <w:lang w:val="kk-KZ"/>
        </w:rPr>
      </w:pPr>
      <w:r>
        <w:rPr>
          <w:lang w:val="kk-KZ"/>
        </w:rPr>
        <w:t>2) Қ</w:t>
      </w:r>
      <w:r w:rsidRPr="00EE5F6C">
        <w:rPr>
          <w:lang w:val="kk-KZ"/>
        </w:rPr>
        <w:t>атысудың базалық нұсқасы. Семинардың барлық дәрістерін тыңдау, тест тапсыру (32 сағат</w:t>
      </w:r>
      <w:r>
        <w:rPr>
          <w:lang w:val="kk-KZ"/>
        </w:rPr>
        <w:t>, 2 апта). 32 сағат көлемінде "Б</w:t>
      </w:r>
      <w:r w:rsidRPr="00EE5F6C">
        <w:rPr>
          <w:lang w:val="kk-KZ"/>
        </w:rPr>
        <w:t>іліктілікті арттыру курсының сертифика</w:t>
      </w:r>
      <w:r>
        <w:rPr>
          <w:lang w:val="kk-KZ"/>
        </w:rPr>
        <w:t>ты" беріледі. Құны-15000 теңге.</w:t>
      </w:r>
    </w:p>
    <w:p w:rsidR="00BD0678" w:rsidRPr="00EE5F6C" w:rsidRDefault="00BD0678" w:rsidP="00BD0678">
      <w:pPr>
        <w:ind w:left="284" w:firstLine="993"/>
        <w:jc w:val="both"/>
        <w:rPr>
          <w:lang w:val="kk-KZ"/>
        </w:rPr>
      </w:pPr>
      <w:r>
        <w:rPr>
          <w:lang w:val="kk-KZ"/>
        </w:rPr>
        <w:t>3) Қ</w:t>
      </w:r>
      <w:r w:rsidRPr="00EE5F6C">
        <w:rPr>
          <w:lang w:val="kk-KZ"/>
        </w:rPr>
        <w:t xml:space="preserve">атысудың кеңейтілген нұсқасы. Семинардың барлық дәрістерін тыңдау, тест тапсыру, </w:t>
      </w:r>
      <w:r>
        <w:rPr>
          <w:lang w:val="kk-KZ"/>
        </w:rPr>
        <w:t xml:space="preserve"> </w:t>
      </w:r>
      <w:r w:rsidRPr="00EE5F6C">
        <w:rPr>
          <w:lang w:val="kk-KZ"/>
        </w:rPr>
        <w:t>зертханалық жұмыстарды орындау</w:t>
      </w:r>
      <w:r>
        <w:rPr>
          <w:lang w:val="kk-KZ"/>
        </w:rPr>
        <w:t xml:space="preserve"> (3 апта). 72 сағат көлемінде "Б</w:t>
      </w:r>
      <w:r w:rsidRPr="00EE5F6C">
        <w:rPr>
          <w:lang w:val="kk-KZ"/>
        </w:rPr>
        <w:t>іліктілікті арттыру курсының сертификаты" беріледі. "Машиналық оқытуға кіріспе" кітабы - сыйлық ретінде</w:t>
      </w:r>
      <w:r>
        <w:rPr>
          <w:lang w:val="kk-KZ"/>
        </w:rPr>
        <w:t xml:space="preserve"> беріледі</w:t>
      </w:r>
      <w:r w:rsidRPr="00EE5F6C">
        <w:rPr>
          <w:lang w:val="kk-KZ"/>
        </w:rPr>
        <w:t>. Құны-380</w:t>
      </w:r>
      <w:r>
        <w:rPr>
          <w:lang w:val="kk-KZ"/>
        </w:rPr>
        <w:t xml:space="preserve">00 теңге. Семинарларды өткізу уақыты шамамен </w:t>
      </w:r>
      <w:r w:rsidRPr="00EE5F6C">
        <w:rPr>
          <w:lang w:val="kk-KZ"/>
        </w:rPr>
        <w:t xml:space="preserve"> 7-19 маусым аралығында.</w:t>
      </w:r>
    </w:p>
    <w:p w:rsidR="00BD0678" w:rsidRDefault="00BD0678" w:rsidP="00BD0678">
      <w:pPr>
        <w:ind w:left="284" w:firstLine="992"/>
        <w:jc w:val="both"/>
        <w:rPr>
          <w:lang w:val="kk-KZ"/>
        </w:rPr>
      </w:pPr>
      <w:r w:rsidRPr="00EE5F6C">
        <w:rPr>
          <w:lang w:val="kk-KZ"/>
        </w:rPr>
        <w:t>Семинардың толық бағдарламасы қалыптастырылуда.</w:t>
      </w:r>
    </w:p>
    <w:p w:rsidR="00BD0678" w:rsidRDefault="00BD0678" w:rsidP="00BD0678">
      <w:pPr>
        <w:ind w:left="284"/>
        <w:jc w:val="both"/>
        <w:rPr>
          <w:lang w:val="kk-KZ"/>
        </w:rPr>
      </w:pPr>
    </w:p>
    <w:p w:rsidR="00F948C6" w:rsidRPr="00F948C6" w:rsidRDefault="00BD0678" w:rsidP="00BD0678">
      <w:pPr>
        <w:ind w:left="284"/>
        <w:jc w:val="both"/>
        <w:rPr>
          <w:lang w:val="kk-KZ"/>
        </w:rPr>
      </w:pPr>
      <w:r w:rsidRPr="00EE5F6C">
        <w:rPr>
          <w:rStyle w:val="a5"/>
          <w:sz w:val="20"/>
        </w:rPr>
        <w:footnoteRef/>
      </w:r>
      <w:r w:rsidRPr="00EE5F6C">
        <w:rPr>
          <w:sz w:val="20"/>
          <w:lang w:val="ru-RU"/>
        </w:rPr>
        <w:t xml:space="preserve"> рук</w:t>
      </w:r>
      <w:proofErr w:type="gramStart"/>
      <w:r w:rsidRPr="00EE5F6C">
        <w:rPr>
          <w:sz w:val="20"/>
          <w:lang w:val="ru-RU"/>
        </w:rPr>
        <w:t>.</w:t>
      </w:r>
      <w:proofErr w:type="gramEnd"/>
      <w:r w:rsidRPr="00EE5F6C">
        <w:rPr>
          <w:sz w:val="20"/>
          <w:lang w:val="ru-RU"/>
        </w:rPr>
        <w:t xml:space="preserve"> </w:t>
      </w:r>
      <w:proofErr w:type="gramStart"/>
      <w:r w:rsidRPr="00EE5F6C">
        <w:rPr>
          <w:sz w:val="20"/>
          <w:lang w:val="ru-RU"/>
        </w:rPr>
        <w:t>с</w:t>
      </w:r>
      <w:proofErr w:type="gramEnd"/>
      <w:r w:rsidRPr="00EE5F6C">
        <w:rPr>
          <w:sz w:val="20"/>
          <w:lang w:val="ru-RU"/>
        </w:rPr>
        <w:t xml:space="preserve">ерии проф. </w:t>
      </w:r>
      <w:proofErr w:type="spellStart"/>
      <w:r w:rsidRPr="00EE5F6C">
        <w:rPr>
          <w:sz w:val="20"/>
          <w:lang w:val="ru-RU"/>
        </w:rPr>
        <w:t>Мухамедиев</w:t>
      </w:r>
      <w:proofErr w:type="spellEnd"/>
      <w:r w:rsidRPr="00EE5F6C">
        <w:rPr>
          <w:sz w:val="20"/>
          <w:lang w:val="ru-RU"/>
        </w:rPr>
        <w:t xml:space="preserve"> Р.И., ассистенты </w:t>
      </w:r>
      <w:proofErr w:type="spellStart"/>
      <w:r w:rsidRPr="00EE5F6C">
        <w:rPr>
          <w:sz w:val="20"/>
          <w:lang w:val="ru-RU"/>
        </w:rPr>
        <w:t>Адилхан</w:t>
      </w:r>
      <w:proofErr w:type="spellEnd"/>
      <w:r w:rsidRPr="00EE5F6C">
        <w:rPr>
          <w:sz w:val="20"/>
          <w:lang w:val="ru-RU"/>
        </w:rPr>
        <w:t xml:space="preserve"> </w:t>
      </w:r>
      <w:proofErr w:type="spellStart"/>
      <w:r w:rsidRPr="00EE5F6C">
        <w:rPr>
          <w:sz w:val="20"/>
          <w:lang w:val="ru-RU"/>
        </w:rPr>
        <w:t>Сымагулов</w:t>
      </w:r>
      <w:proofErr w:type="spellEnd"/>
      <w:r w:rsidRPr="00EE5F6C">
        <w:rPr>
          <w:sz w:val="20"/>
          <w:lang w:val="ru-RU"/>
        </w:rPr>
        <w:t xml:space="preserve">, </w:t>
      </w:r>
      <w:proofErr w:type="spellStart"/>
      <w:r w:rsidRPr="00EE5F6C">
        <w:rPr>
          <w:sz w:val="20"/>
          <w:lang w:val="ru-RU"/>
        </w:rPr>
        <w:t>Баянғали</w:t>
      </w:r>
      <w:proofErr w:type="spellEnd"/>
      <w:r w:rsidRPr="00EE5F6C">
        <w:rPr>
          <w:sz w:val="20"/>
          <w:lang w:val="ru-RU"/>
        </w:rPr>
        <w:t xml:space="preserve"> </w:t>
      </w:r>
      <w:proofErr w:type="spellStart"/>
      <w:r w:rsidRPr="00EE5F6C">
        <w:rPr>
          <w:sz w:val="20"/>
          <w:lang w:val="ru-RU"/>
        </w:rPr>
        <w:t>Абдығалым</w:t>
      </w:r>
      <w:proofErr w:type="spellEnd"/>
    </w:p>
    <w:sectPr w:rsidR="00F948C6" w:rsidRPr="00F948C6" w:rsidSect="00D41393">
      <w:headerReference w:type="default" r:id="rId10"/>
      <w:footerReference w:type="default" r:id="rId1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38" w:rsidRDefault="00127938" w:rsidP="00D41393">
      <w:r>
        <w:separator/>
      </w:r>
    </w:p>
  </w:endnote>
  <w:endnote w:type="continuationSeparator" w:id="0">
    <w:p w:rsidR="00127938" w:rsidRDefault="00127938" w:rsidP="00D4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393" w:rsidRDefault="00D41393" w:rsidP="00D41393">
    <w:pPr>
      <w:pStyle w:val="a9"/>
      <w:rPr>
        <w:lang w:val="ru-RU"/>
      </w:rPr>
    </w:pPr>
  </w:p>
  <w:p w:rsidR="00D41393" w:rsidRPr="007875BE" w:rsidRDefault="00D41393" w:rsidP="00D41393">
    <w:pPr>
      <w:pStyle w:val="a9"/>
      <w:rPr>
        <w:lang w:val="ru-RU"/>
      </w:rPr>
    </w:pPr>
    <w:r>
      <w:rPr>
        <w:noProof/>
        <w:lang w:val="ru-RU" w:eastAsia="ru-RU"/>
      </w:rPr>
      <w:drawing>
        <wp:inline distT="0" distB="0" distL="0" distR="0" wp14:anchorId="3DC008BD" wp14:editId="0B1C0F68">
          <wp:extent cx="1140460" cy="4629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460" cy="462915"/>
                  </a:xfrm>
                  <a:prstGeom prst="rect">
                    <a:avLst/>
                  </a:prstGeom>
                  <a:noFill/>
                  <a:ln>
                    <a:noFill/>
                  </a:ln>
                </pic:spPr>
              </pic:pic>
            </a:graphicData>
          </a:graphic>
        </wp:inline>
      </w:drawing>
    </w:r>
    <w:r>
      <w:rPr>
        <w:lang w:val="ru-RU"/>
      </w:rPr>
      <w:t xml:space="preserve"> </w:t>
    </w:r>
    <w:r>
      <w:rPr>
        <w:lang w:val="ru-RU"/>
      </w:rPr>
      <w:tab/>
      <w:t xml:space="preserve">                                                                           </w:t>
    </w:r>
    <w:r>
      <w:rPr>
        <w:noProof/>
        <w:lang w:val="ru-RU" w:eastAsia="ru-RU"/>
      </w:rPr>
      <w:drawing>
        <wp:inline distT="0" distB="0" distL="0" distR="0" wp14:anchorId="4E87CCF7" wp14:editId="4ACF04CF">
          <wp:extent cx="519430" cy="496570"/>
          <wp:effectExtent l="0" t="0" r="0" b="0"/>
          <wp:docPr id="10" name="Рисунок 10" descr="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ma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496570"/>
                  </a:xfrm>
                  <a:prstGeom prst="rect">
                    <a:avLst/>
                  </a:prstGeom>
                  <a:noFill/>
                  <a:ln>
                    <a:noFill/>
                  </a:ln>
                </pic:spPr>
              </pic:pic>
            </a:graphicData>
          </a:graphic>
        </wp:inline>
      </w:drawing>
    </w:r>
    <w:r>
      <w:rPr>
        <w:lang w:val="ru-RU"/>
      </w:rPr>
      <w:tab/>
    </w:r>
    <w:r>
      <w:rPr>
        <w:lang w:val="ru-RU"/>
      </w:rPr>
      <w:tab/>
    </w:r>
    <w:r>
      <w:rPr>
        <w:lang w:val="ru-RU"/>
      </w:rPr>
      <w:tab/>
    </w:r>
    <w:r>
      <w:rPr>
        <w:lang w:val="ru-RU"/>
      </w:rPr>
      <w:tab/>
    </w:r>
    <w:r>
      <w:rPr>
        <w:lang w:val="ru-RU"/>
      </w:rPr>
      <w:tab/>
    </w:r>
    <w:r>
      <w:rPr>
        <w:noProof/>
        <w:lang w:val="ru-RU" w:eastAsia="ru-RU"/>
      </w:rPr>
      <w:drawing>
        <wp:inline distT="0" distB="0" distL="0" distR="0" wp14:anchorId="02F85451" wp14:editId="0BC7561C">
          <wp:extent cx="666115" cy="4629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115" cy="462915"/>
                  </a:xfrm>
                  <a:prstGeom prst="rect">
                    <a:avLst/>
                  </a:prstGeom>
                  <a:noFill/>
                  <a:ln>
                    <a:noFill/>
                  </a:ln>
                </pic:spPr>
              </pic:pic>
            </a:graphicData>
          </a:graphic>
        </wp:inline>
      </w:drawing>
    </w:r>
  </w:p>
  <w:p w:rsidR="00D41393" w:rsidRDefault="00D413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38" w:rsidRDefault="00127938" w:rsidP="00D41393">
      <w:r>
        <w:separator/>
      </w:r>
    </w:p>
  </w:footnote>
  <w:footnote w:type="continuationSeparator" w:id="0">
    <w:p w:rsidR="00127938" w:rsidRDefault="00127938" w:rsidP="00D41393">
      <w:r>
        <w:continuationSeparator/>
      </w:r>
    </w:p>
  </w:footnote>
  <w:footnote w:id="1">
    <w:p w:rsidR="00BD0678" w:rsidRPr="00B12041" w:rsidRDefault="00BD0678" w:rsidP="00BD0678">
      <w:pPr>
        <w:pStyle w:val="a3"/>
      </w:pPr>
      <w:r>
        <w:rPr>
          <w:rStyle w:val="a5"/>
        </w:rPr>
        <w:footnoteRef/>
      </w:r>
      <w:r w:rsidRPr="00B12041">
        <w:t xml:space="preserve"> </w:t>
      </w:r>
      <w:r>
        <w:t>Workshop</w:t>
      </w:r>
      <w:r w:rsidRPr="00B12041">
        <w:t xml:space="preserve"> </w:t>
      </w:r>
      <w:r>
        <w:t xml:space="preserve">leader - </w:t>
      </w:r>
      <w:r w:rsidRPr="00B12041">
        <w:t xml:space="preserve"> </w:t>
      </w:r>
      <w:r>
        <w:t>prof</w:t>
      </w:r>
      <w:r w:rsidRPr="00B12041">
        <w:t xml:space="preserve">. </w:t>
      </w:r>
      <w:proofErr w:type="spellStart"/>
      <w:r>
        <w:t>Mukhamediev</w:t>
      </w:r>
      <w:proofErr w:type="spellEnd"/>
      <w:r w:rsidRPr="00B12041">
        <w:t xml:space="preserve"> </w:t>
      </w:r>
      <w:r>
        <w:t>R</w:t>
      </w:r>
      <w:r w:rsidRPr="00B12041">
        <w:t xml:space="preserve">, </w:t>
      </w:r>
      <w:proofErr w:type="spellStart"/>
      <w:r>
        <w:t>assistents</w:t>
      </w:r>
      <w:proofErr w:type="spellEnd"/>
      <w:r>
        <w:t xml:space="preserve">: </w:t>
      </w:r>
      <w:proofErr w:type="spellStart"/>
      <w:r>
        <w:t>Symagulov</w:t>
      </w:r>
      <w:proofErr w:type="spellEnd"/>
      <w:r>
        <w:t xml:space="preserve"> </w:t>
      </w:r>
      <w:proofErr w:type="spellStart"/>
      <w:r>
        <w:t>Adilkhan</w:t>
      </w:r>
      <w:proofErr w:type="spellEnd"/>
      <w:r w:rsidRPr="00B12041">
        <w:t xml:space="preserve">, </w:t>
      </w:r>
      <w:proofErr w:type="spellStart"/>
      <w:r>
        <w:t>Bayangali</w:t>
      </w:r>
      <w:proofErr w:type="spellEnd"/>
      <w:r>
        <w:t xml:space="preserve"> </w:t>
      </w:r>
      <w:proofErr w:type="spellStart"/>
      <w:r>
        <w:t>Abdygalym</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393" w:rsidRDefault="00D41393" w:rsidP="00D41393">
    <w:pPr>
      <w:ind w:right="-1"/>
      <w:jc w:val="center"/>
      <w:rPr>
        <w:b/>
        <w:sz w:val="10"/>
        <w:lang w:val="ru-RU"/>
      </w:rPr>
    </w:pPr>
    <w:r>
      <w:rPr>
        <w:noProof/>
        <w:lang w:val="ru-RU" w:eastAsia="ru-RU"/>
      </w:rPr>
      <w:drawing>
        <wp:inline distT="0" distB="0" distL="0" distR="0" wp14:anchorId="6A118DD8" wp14:editId="3E7B762E">
          <wp:extent cx="2099945" cy="429260"/>
          <wp:effectExtent l="0" t="0" r="0" b="0"/>
          <wp:docPr id="7" name="Рисунок 7" descr="Logo_Co f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Co fund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429260"/>
                  </a:xfrm>
                  <a:prstGeom prst="rect">
                    <a:avLst/>
                  </a:prstGeom>
                  <a:noFill/>
                  <a:ln>
                    <a:noFill/>
                  </a:ln>
                </pic:spPr>
              </pic:pic>
            </a:graphicData>
          </a:graphic>
        </wp:inline>
      </w:drawing>
    </w:r>
    <w:r w:rsidRPr="00244990">
      <w:tab/>
    </w:r>
    <w:r w:rsidRPr="00244990">
      <w:tab/>
    </w:r>
    <w:r w:rsidRPr="00244990">
      <w:tab/>
    </w:r>
    <w:r w:rsidRPr="00244990">
      <w:tab/>
    </w:r>
    <w:r w:rsidRPr="00244990">
      <w:rPr>
        <w:b/>
        <w:noProof/>
        <w:sz w:val="10"/>
        <w:lang w:val="ru-RU" w:eastAsia="ru-RU"/>
      </w:rPr>
      <w:drawing>
        <wp:inline distT="0" distB="0" distL="0" distR="0" wp14:anchorId="21718CF8" wp14:editId="1C39B9CC">
          <wp:extent cx="1535430" cy="383540"/>
          <wp:effectExtent l="0" t="0" r="0" b="0"/>
          <wp:docPr id="8" name="Рисунок 8" descr="ACeSYRI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eSYRI_Logo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430" cy="383540"/>
                  </a:xfrm>
                  <a:prstGeom prst="rect">
                    <a:avLst/>
                  </a:prstGeom>
                  <a:noFill/>
                  <a:ln>
                    <a:noFill/>
                  </a:ln>
                </pic:spPr>
              </pic:pic>
            </a:graphicData>
          </a:graphic>
        </wp:inline>
      </w:drawing>
    </w:r>
  </w:p>
  <w:p w:rsidR="00D41393" w:rsidRPr="00244990" w:rsidRDefault="00D41393" w:rsidP="00D41393">
    <w:pPr>
      <w:ind w:right="-1"/>
      <w:jc w:val="center"/>
      <w:rPr>
        <w:b/>
        <w:sz w:val="10"/>
        <w:lang w:val="en-GB"/>
      </w:rPr>
    </w:pPr>
    <w:r w:rsidRPr="00244990">
      <w:rPr>
        <w:b/>
        <w:color w:val="2E74B5"/>
      </w:rPr>
      <w:t>“</w:t>
    </w:r>
    <w:r w:rsidRPr="00244990">
      <w:rPr>
        <w:b/>
        <w:color w:val="2E74B5"/>
        <w:lang w:val="en-GB"/>
      </w:rPr>
      <w:t>Advanced Centre for PhD Students and Young Researchers in Informatics”</w:t>
    </w:r>
  </w:p>
  <w:p w:rsidR="00D41393" w:rsidRPr="00244990" w:rsidRDefault="00D41393" w:rsidP="00D41393">
    <w:pPr>
      <w:ind w:right="-1"/>
      <w:jc w:val="center"/>
      <w:rPr>
        <w:b/>
        <w:sz w:val="16"/>
        <w:szCs w:val="32"/>
      </w:rPr>
    </w:pPr>
    <w:r w:rsidRPr="00244990">
      <w:rPr>
        <w:sz w:val="16"/>
        <w:szCs w:val="32"/>
        <w:lang w:val="en-GB"/>
      </w:rPr>
      <w:t>(</w:t>
    </w:r>
    <w:proofErr w:type="gramStart"/>
    <w:r w:rsidRPr="00244990">
      <w:rPr>
        <w:sz w:val="16"/>
        <w:szCs w:val="32"/>
        <w:lang w:val="en-GB"/>
      </w:rPr>
      <w:t>reg.no</w:t>
    </w:r>
    <w:proofErr w:type="gramEnd"/>
    <w:r w:rsidRPr="00244990">
      <w:rPr>
        <w:sz w:val="16"/>
        <w:szCs w:val="32"/>
        <w:lang w:val="en-GB"/>
      </w:rPr>
      <w:t>. 610166-EPP-1-2019-1-SK-EPPKA2-CBHE-JP)</w:t>
    </w:r>
  </w:p>
  <w:p w:rsidR="00D41393" w:rsidRDefault="00D4139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800BC"/>
    <w:multiLevelType w:val="hybridMultilevel"/>
    <w:tmpl w:val="C532C4E4"/>
    <w:lvl w:ilvl="0" w:tplc="0419000F">
      <w:start w:val="1"/>
      <w:numFmt w:val="decimal"/>
      <w:lvlText w:val="%1."/>
      <w:lvlJc w:val="left"/>
      <w:pPr>
        <w:ind w:left="1080" w:hanging="360"/>
      </w:pPr>
      <w:rPr>
        <w:rFonts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93"/>
    <w:rsid w:val="00127938"/>
    <w:rsid w:val="00397639"/>
    <w:rsid w:val="004302BC"/>
    <w:rsid w:val="008F16C7"/>
    <w:rsid w:val="00BD0678"/>
    <w:rsid w:val="00D0185B"/>
    <w:rsid w:val="00D41393"/>
    <w:rsid w:val="00F9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9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41393"/>
    <w:rPr>
      <w:sz w:val="20"/>
      <w:szCs w:val="20"/>
    </w:rPr>
  </w:style>
  <w:style w:type="character" w:customStyle="1" w:styleId="a4">
    <w:name w:val="Текст сноски Знак"/>
    <w:basedOn w:val="a0"/>
    <w:link w:val="a3"/>
    <w:semiHidden/>
    <w:rsid w:val="00D41393"/>
    <w:rPr>
      <w:rFonts w:ascii="Times New Roman" w:eastAsia="Times New Roman" w:hAnsi="Times New Roman" w:cs="Times New Roman"/>
      <w:sz w:val="20"/>
      <w:szCs w:val="20"/>
      <w:lang w:val="en-US"/>
    </w:rPr>
  </w:style>
  <w:style w:type="character" w:styleId="a5">
    <w:name w:val="footnote reference"/>
    <w:semiHidden/>
    <w:rsid w:val="00D41393"/>
    <w:rPr>
      <w:vertAlign w:val="superscript"/>
    </w:rPr>
  </w:style>
  <w:style w:type="character" w:styleId="a6">
    <w:name w:val="Hyperlink"/>
    <w:uiPriority w:val="99"/>
    <w:rsid w:val="00D41393"/>
    <w:rPr>
      <w:color w:val="0000FF"/>
      <w:u w:val="single"/>
    </w:rPr>
  </w:style>
  <w:style w:type="paragraph" w:styleId="a7">
    <w:name w:val="header"/>
    <w:basedOn w:val="a"/>
    <w:link w:val="a8"/>
    <w:uiPriority w:val="99"/>
    <w:unhideWhenUsed/>
    <w:rsid w:val="00D41393"/>
    <w:pPr>
      <w:tabs>
        <w:tab w:val="center" w:pos="4677"/>
        <w:tab w:val="right" w:pos="9355"/>
      </w:tabs>
    </w:pPr>
  </w:style>
  <w:style w:type="character" w:customStyle="1" w:styleId="a8">
    <w:name w:val="Верхний колонтитул Знак"/>
    <w:basedOn w:val="a0"/>
    <w:link w:val="a7"/>
    <w:uiPriority w:val="99"/>
    <w:rsid w:val="00D41393"/>
    <w:rPr>
      <w:rFonts w:ascii="Times New Roman" w:eastAsia="Times New Roman" w:hAnsi="Times New Roman" w:cs="Times New Roman"/>
      <w:sz w:val="24"/>
      <w:szCs w:val="24"/>
      <w:lang w:val="en-US"/>
    </w:rPr>
  </w:style>
  <w:style w:type="paragraph" w:styleId="a9">
    <w:name w:val="footer"/>
    <w:basedOn w:val="a"/>
    <w:link w:val="aa"/>
    <w:unhideWhenUsed/>
    <w:rsid w:val="00D41393"/>
    <w:pPr>
      <w:tabs>
        <w:tab w:val="center" w:pos="4677"/>
        <w:tab w:val="right" w:pos="9355"/>
      </w:tabs>
    </w:pPr>
  </w:style>
  <w:style w:type="character" w:customStyle="1" w:styleId="aa">
    <w:name w:val="Нижний колонтитул Знак"/>
    <w:basedOn w:val="a0"/>
    <w:link w:val="a9"/>
    <w:uiPriority w:val="99"/>
    <w:rsid w:val="00D41393"/>
    <w:rPr>
      <w:rFonts w:ascii="Times New Roman" w:eastAsia="Times New Roman" w:hAnsi="Times New Roman" w:cs="Times New Roman"/>
      <w:sz w:val="24"/>
      <w:szCs w:val="24"/>
      <w:lang w:val="en-US"/>
    </w:rPr>
  </w:style>
  <w:style w:type="paragraph" w:styleId="ab">
    <w:name w:val="Balloon Text"/>
    <w:basedOn w:val="a"/>
    <w:link w:val="ac"/>
    <w:uiPriority w:val="99"/>
    <w:semiHidden/>
    <w:unhideWhenUsed/>
    <w:rsid w:val="00D41393"/>
    <w:rPr>
      <w:rFonts w:ascii="Tahoma" w:hAnsi="Tahoma" w:cs="Tahoma"/>
      <w:sz w:val="16"/>
      <w:szCs w:val="16"/>
    </w:rPr>
  </w:style>
  <w:style w:type="character" w:customStyle="1" w:styleId="ac">
    <w:name w:val="Текст выноски Знак"/>
    <w:basedOn w:val="a0"/>
    <w:link w:val="ab"/>
    <w:uiPriority w:val="99"/>
    <w:semiHidden/>
    <w:rsid w:val="00D4139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9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41393"/>
    <w:rPr>
      <w:sz w:val="20"/>
      <w:szCs w:val="20"/>
    </w:rPr>
  </w:style>
  <w:style w:type="character" w:customStyle="1" w:styleId="a4">
    <w:name w:val="Текст сноски Знак"/>
    <w:basedOn w:val="a0"/>
    <w:link w:val="a3"/>
    <w:semiHidden/>
    <w:rsid w:val="00D41393"/>
    <w:rPr>
      <w:rFonts w:ascii="Times New Roman" w:eastAsia="Times New Roman" w:hAnsi="Times New Roman" w:cs="Times New Roman"/>
      <w:sz w:val="20"/>
      <w:szCs w:val="20"/>
      <w:lang w:val="en-US"/>
    </w:rPr>
  </w:style>
  <w:style w:type="character" w:styleId="a5">
    <w:name w:val="footnote reference"/>
    <w:semiHidden/>
    <w:rsid w:val="00D41393"/>
    <w:rPr>
      <w:vertAlign w:val="superscript"/>
    </w:rPr>
  </w:style>
  <w:style w:type="character" w:styleId="a6">
    <w:name w:val="Hyperlink"/>
    <w:uiPriority w:val="99"/>
    <w:rsid w:val="00D41393"/>
    <w:rPr>
      <w:color w:val="0000FF"/>
      <w:u w:val="single"/>
    </w:rPr>
  </w:style>
  <w:style w:type="paragraph" w:styleId="a7">
    <w:name w:val="header"/>
    <w:basedOn w:val="a"/>
    <w:link w:val="a8"/>
    <w:uiPriority w:val="99"/>
    <w:unhideWhenUsed/>
    <w:rsid w:val="00D41393"/>
    <w:pPr>
      <w:tabs>
        <w:tab w:val="center" w:pos="4677"/>
        <w:tab w:val="right" w:pos="9355"/>
      </w:tabs>
    </w:pPr>
  </w:style>
  <w:style w:type="character" w:customStyle="1" w:styleId="a8">
    <w:name w:val="Верхний колонтитул Знак"/>
    <w:basedOn w:val="a0"/>
    <w:link w:val="a7"/>
    <w:uiPriority w:val="99"/>
    <w:rsid w:val="00D41393"/>
    <w:rPr>
      <w:rFonts w:ascii="Times New Roman" w:eastAsia="Times New Roman" w:hAnsi="Times New Roman" w:cs="Times New Roman"/>
      <w:sz w:val="24"/>
      <w:szCs w:val="24"/>
      <w:lang w:val="en-US"/>
    </w:rPr>
  </w:style>
  <w:style w:type="paragraph" w:styleId="a9">
    <w:name w:val="footer"/>
    <w:basedOn w:val="a"/>
    <w:link w:val="aa"/>
    <w:unhideWhenUsed/>
    <w:rsid w:val="00D41393"/>
    <w:pPr>
      <w:tabs>
        <w:tab w:val="center" w:pos="4677"/>
        <w:tab w:val="right" w:pos="9355"/>
      </w:tabs>
    </w:pPr>
  </w:style>
  <w:style w:type="character" w:customStyle="1" w:styleId="aa">
    <w:name w:val="Нижний колонтитул Знак"/>
    <w:basedOn w:val="a0"/>
    <w:link w:val="a9"/>
    <w:uiPriority w:val="99"/>
    <w:rsid w:val="00D41393"/>
    <w:rPr>
      <w:rFonts w:ascii="Times New Roman" w:eastAsia="Times New Roman" w:hAnsi="Times New Roman" w:cs="Times New Roman"/>
      <w:sz w:val="24"/>
      <w:szCs w:val="24"/>
      <w:lang w:val="en-US"/>
    </w:rPr>
  </w:style>
  <w:style w:type="paragraph" w:styleId="ab">
    <w:name w:val="Balloon Text"/>
    <w:basedOn w:val="a"/>
    <w:link w:val="ac"/>
    <w:uiPriority w:val="99"/>
    <w:semiHidden/>
    <w:unhideWhenUsed/>
    <w:rsid w:val="00D41393"/>
    <w:rPr>
      <w:rFonts w:ascii="Tahoma" w:hAnsi="Tahoma" w:cs="Tahoma"/>
      <w:sz w:val="16"/>
      <w:szCs w:val="16"/>
    </w:rPr>
  </w:style>
  <w:style w:type="character" w:customStyle="1" w:styleId="ac">
    <w:name w:val="Текст выноски Знак"/>
    <w:basedOn w:val="a0"/>
    <w:link w:val="ab"/>
    <w:uiPriority w:val="99"/>
    <w:semiHidden/>
    <w:rsid w:val="00D4139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6ECAwQmhmWsCKSA5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6ECAwQmhmWsCKSA59"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650</Words>
  <Characters>3706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Баянгали</dc:creator>
  <cp:lastModifiedBy>Баянгали</cp:lastModifiedBy>
  <cp:revision>3</cp:revision>
  <cp:lastPrinted>2021-05-31T06:05:00Z</cp:lastPrinted>
  <dcterms:created xsi:type="dcterms:W3CDTF">2021-05-30T09:54:00Z</dcterms:created>
  <dcterms:modified xsi:type="dcterms:W3CDTF">2022-04-20T03:48:00Z</dcterms:modified>
</cp:coreProperties>
</file>